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B01F0" w14:textId="168F6E25" w:rsidR="004A0D70" w:rsidRPr="00B51D4D" w:rsidRDefault="00B51D4D" w:rsidP="00E223A8">
      <w:pPr>
        <w:pStyle w:val="Otsikko1"/>
        <w:rPr>
          <w:rFonts w:eastAsia="+mn-ea"/>
          <w:b/>
          <w:bCs/>
          <w:color w:val="007D28"/>
          <w:lang w:eastAsia="fi-FI"/>
        </w:rPr>
      </w:pPr>
      <w:r w:rsidRPr="00B51D4D">
        <w:rPr>
          <w:rFonts w:ascii="Open Sans" w:hAnsi="Open Sans" w:cs="Open Sans"/>
          <w:noProof/>
          <w:color w:val="007D28"/>
          <w:sz w:val="20"/>
          <w:szCs w:val="20"/>
        </w:rPr>
        <w:drawing>
          <wp:anchor distT="0" distB="0" distL="114300" distR="114300" simplePos="0" relativeHeight="251661312" behindDoc="0" locked="0" layoutInCell="1" allowOverlap="1" wp14:anchorId="5F2E76C4" wp14:editId="6A44365C">
            <wp:simplePos x="0" y="0"/>
            <wp:positionH relativeFrom="column">
              <wp:posOffset>5620385</wp:posOffset>
            </wp:positionH>
            <wp:positionV relativeFrom="paragraph">
              <wp:posOffset>-625475</wp:posOffset>
            </wp:positionV>
            <wp:extent cx="909381" cy="1316990"/>
            <wp:effectExtent l="0" t="0" r="5080" b="0"/>
            <wp:wrapNone/>
            <wp:docPr id="4" name="Kuva 4" descr="Kuva, joka sisältää kohteen clipart-kuva, nukk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clipart-kuva, nukke&#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9381" cy="1316990"/>
                    </a:xfrm>
                    <a:prstGeom prst="rect">
                      <a:avLst/>
                    </a:prstGeom>
                  </pic:spPr>
                </pic:pic>
              </a:graphicData>
            </a:graphic>
            <wp14:sizeRelH relativeFrom="margin">
              <wp14:pctWidth>0</wp14:pctWidth>
            </wp14:sizeRelH>
            <wp14:sizeRelV relativeFrom="margin">
              <wp14:pctHeight>0</wp14:pctHeight>
            </wp14:sizeRelV>
          </wp:anchor>
        </w:drawing>
      </w:r>
      <w:r w:rsidR="004A0D70" w:rsidRPr="00B51D4D">
        <w:rPr>
          <w:rFonts w:eastAsia="+mn-ea"/>
          <w:b/>
          <w:bCs/>
          <w:color w:val="007D28"/>
          <w:lang w:eastAsia="fi-FI"/>
        </w:rPr>
        <w:t>M</w:t>
      </w:r>
      <w:r w:rsidR="00AE2A01" w:rsidRPr="00B51D4D">
        <w:rPr>
          <w:rFonts w:eastAsia="+mn-ea"/>
          <w:b/>
          <w:bCs/>
          <w:color w:val="007D28"/>
          <w:lang w:eastAsia="fi-FI"/>
        </w:rPr>
        <w:t>ittareita tunteiden ja mielipiteiden mittaamiseen</w:t>
      </w:r>
    </w:p>
    <w:p w14:paraId="68E61A50" w14:textId="27704849" w:rsidR="009A7319" w:rsidRDefault="009A7319" w:rsidP="00396683">
      <w:pPr>
        <w:pStyle w:val="paragraph"/>
        <w:spacing w:before="0" w:beforeAutospacing="0" w:after="0" w:afterAutospacing="0"/>
        <w:textAlignment w:val="baseline"/>
        <w:rPr>
          <w:rStyle w:val="normaltextrun"/>
          <w:rFonts w:asciiTheme="minorHAnsi" w:hAnsiTheme="minorHAnsi" w:cstheme="minorHAnsi"/>
          <w:color w:val="333333"/>
          <w:position w:val="1"/>
        </w:rPr>
      </w:pPr>
    </w:p>
    <w:p w14:paraId="7842E772" w14:textId="4725C6E2" w:rsidR="00396683" w:rsidRPr="000B1B2D" w:rsidRDefault="00396683" w:rsidP="00396683">
      <w:pPr>
        <w:pStyle w:val="paragraph"/>
        <w:spacing w:before="0" w:beforeAutospacing="0" w:after="0" w:afterAutospacing="0"/>
        <w:textAlignment w:val="baseline"/>
        <w:rPr>
          <w:rStyle w:val="normaltextrun"/>
          <w:rFonts w:asciiTheme="minorHAnsi" w:hAnsiTheme="minorHAnsi" w:cstheme="minorHAnsi"/>
          <w:color w:val="333333"/>
          <w:position w:val="1"/>
        </w:rPr>
      </w:pPr>
      <w:r w:rsidRPr="000B1B2D">
        <w:rPr>
          <w:rStyle w:val="normaltextrun"/>
          <w:rFonts w:asciiTheme="minorHAnsi" w:hAnsiTheme="minorHAnsi" w:cstheme="minorHAnsi"/>
          <w:color w:val="333333"/>
          <w:position w:val="1"/>
        </w:rPr>
        <w:t xml:space="preserve">Oman tunteen sanoittaminen ääneen lapselle on tärkeää. </w:t>
      </w:r>
      <w:r w:rsidR="009A7319">
        <w:rPr>
          <w:rStyle w:val="normaltextrun"/>
          <w:rFonts w:asciiTheme="minorHAnsi" w:hAnsiTheme="minorHAnsi" w:cstheme="minorHAnsi"/>
          <w:color w:val="333333"/>
          <w:position w:val="1"/>
        </w:rPr>
        <w:t xml:space="preserve">Aikuisen esimerkki tunteiden ja mielipiteiden mallittajana auttaa lasta oppimaan </w:t>
      </w:r>
      <w:r w:rsidRPr="000B1B2D">
        <w:rPr>
          <w:rStyle w:val="normaltextrun"/>
          <w:rFonts w:asciiTheme="minorHAnsi" w:hAnsiTheme="minorHAnsi" w:cstheme="minorHAnsi"/>
          <w:color w:val="333333"/>
          <w:position w:val="1"/>
        </w:rPr>
        <w:t>miten tunteita nimetään ja kuinka epämieluisalta tuntuvat tunteet ovat myös sallittuja. Tunnetaitojen harjoitteleminen</w:t>
      </w:r>
      <w:r w:rsidR="009A7319">
        <w:rPr>
          <w:rStyle w:val="normaltextrun"/>
          <w:rFonts w:asciiTheme="minorHAnsi" w:hAnsiTheme="minorHAnsi" w:cstheme="minorHAnsi"/>
          <w:color w:val="333333"/>
          <w:position w:val="1"/>
        </w:rPr>
        <w:t xml:space="preserve"> jo pienestä pitäen</w:t>
      </w:r>
      <w:r w:rsidRPr="000B1B2D">
        <w:rPr>
          <w:rStyle w:val="normaltextrun"/>
          <w:rFonts w:asciiTheme="minorHAnsi" w:hAnsiTheme="minorHAnsi" w:cstheme="minorHAnsi"/>
          <w:color w:val="333333"/>
          <w:position w:val="1"/>
        </w:rPr>
        <w:t xml:space="preserve"> on onnistuneen vuorovaikutuksen kannalta merkityksellistä. Samalla kun oma olo kevenee tunteen ääneen sanomisen myötä, se lisää yhteisymmärrystä. </w:t>
      </w:r>
    </w:p>
    <w:p w14:paraId="63E8EE79" w14:textId="439498DB" w:rsidR="00396683" w:rsidRPr="000B1B2D" w:rsidRDefault="00396683" w:rsidP="00396683">
      <w:pPr>
        <w:pStyle w:val="paragraph"/>
        <w:spacing w:before="0" w:beforeAutospacing="0" w:after="0" w:afterAutospacing="0"/>
        <w:textAlignment w:val="baseline"/>
        <w:rPr>
          <w:rFonts w:asciiTheme="minorHAnsi" w:hAnsiTheme="minorHAnsi" w:cstheme="minorHAnsi"/>
        </w:rPr>
      </w:pPr>
    </w:p>
    <w:p w14:paraId="693BF4D9" w14:textId="163F543D" w:rsidR="00947749" w:rsidRPr="000B1B2D" w:rsidRDefault="003B67E6">
      <w:pPr>
        <w:rPr>
          <w:rFonts w:eastAsia="+mn-ea" w:cstheme="minorHAnsi"/>
          <w:kern w:val="24"/>
          <w:sz w:val="24"/>
          <w:szCs w:val="24"/>
          <w:lang w:eastAsia="fi-FI"/>
        </w:rPr>
      </w:pPr>
      <w:r w:rsidRPr="000B1B2D">
        <w:rPr>
          <w:rFonts w:eastAsia="+mn-ea" w:cstheme="minorHAnsi"/>
          <w:kern w:val="24"/>
          <w:sz w:val="24"/>
          <w:szCs w:val="24"/>
          <w:lang w:eastAsia="fi-FI"/>
        </w:rPr>
        <w:t>Mittareita käytettäessä lapsen täytyy ymmärtää kysymys ja sen sisältö ennen vastauksen antamista.</w:t>
      </w:r>
      <w:r w:rsidR="00281DD5" w:rsidRPr="000B1B2D">
        <w:rPr>
          <w:rFonts w:eastAsia="+mn-ea" w:cstheme="minorHAnsi"/>
          <w:kern w:val="24"/>
          <w:sz w:val="24"/>
          <w:szCs w:val="24"/>
          <w:lang w:eastAsia="fi-FI"/>
        </w:rPr>
        <w:t xml:space="preserve"> Valmiin kuvien lisäksi huomio lapsen eleet, ilmeet ja olemuskieli. Jos ne ovat ristiriidassa lapsen kuvavalinnan kanssa, on syytä tarkistaa, onko lapsi ymmärtänyt kysymyksesi tai jäikö kuvan merkitys hänelle epäselväksi.</w:t>
      </w:r>
      <w:r w:rsidR="00AE2A01" w:rsidRPr="000B1B2D">
        <w:rPr>
          <w:rFonts w:eastAsia="+mn-ea" w:cstheme="minorHAnsi"/>
          <w:kern w:val="24"/>
          <w:sz w:val="24"/>
          <w:szCs w:val="24"/>
          <w:lang w:eastAsia="fi-FI"/>
        </w:rPr>
        <w:t xml:space="preserve"> Kaikki lapset eivät pysty vastaamaan aikuisen esittämiin kysymyksiin tai tekemään valintoja annetuista vaihtoehdoista. </w:t>
      </w:r>
    </w:p>
    <w:p w14:paraId="511502D0" w14:textId="5B822638" w:rsidR="00E85E56" w:rsidRPr="00B51D4D" w:rsidRDefault="00E85E56" w:rsidP="009A7319">
      <w:pPr>
        <w:pStyle w:val="Otsikko2"/>
        <w:rPr>
          <w:rFonts w:eastAsia="+mn-ea"/>
          <w:b/>
          <w:bCs/>
          <w:color w:val="007D28"/>
          <w:sz w:val="32"/>
          <w:szCs w:val="32"/>
          <w:lang w:eastAsia="fi-FI"/>
        </w:rPr>
      </w:pPr>
      <w:r w:rsidRPr="00B51D4D">
        <w:rPr>
          <w:rFonts w:eastAsia="+mn-ea"/>
          <w:b/>
          <w:bCs/>
          <w:color w:val="007D28"/>
          <w:sz w:val="32"/>
          <w:szCs w:val="32"/>
          <w:lang w:eastAsia="fi-FI"/>
        </w:rPr>
        <w:t>Hymynaamamittari</w:t>
      </w:r>
    </w:p>
    <w:p w14:paraId="000C40AD" w14:textId="77777777" w:rsidR="00E85E56" w:rsidRPr="000B1B2D" w:rsidRDefault="00E85E56" w:rsidP="00E85E56">
      <w:pPr>
        <w:spacing w:after="0"/>
        <w:rPr>
          <w:rFonts w:cstheme="minorHAnsi"/>
          <w:sz w:val="24"/>
          <w:szCs w:val="24"/>
          <w:shd w:val="clear" w:color="auto" w:fill="FDFDFD"/>
        </w:rPr>
      </w:pPr>
      <w:r w:rsidRPr="000B1B2D">
        <w:rPr>
          <w:rStyle w:val="Voimakas"/>
          <w:rFonts w:cstheme="minorHAnsi"/>
          <w:b w:val="0"/>
          <w:bCs w:val="0"/>
          <w:sz w:val="24"/>
          <w:szCs w:val="24"/>
          <w:shd w:val="clear" w:color="auto" w:fill="FDFDFD"/>
        </w:rPr>
        <w:t>Hymynaamamittarin</w:t>
      </w:r>
      <w:r w:rsidRPr="000B1B2D">
        <w:rPr>
          <w:rFonts w:cstheme="minorHAnsi"/>
          <w:b/>
          <w:bCs/>
          <w:sz w:val="24"/>
          <w:szCs w:val="24"/>
          <w:shd w:val="clear" w:color="auto" w:fill="FDFDFD"/>
        </w:rPr>
        <w:t> </w:t>
      </w:r>
      <w:r w:rsidRPr="000B1B2D">
        <w:rPr>
          <w:rFonts w:cstheme="minorHAnsi"/>
          <w:sz w:val="24"/>
          <w:szCs w:val="24"/>
          <w:shd w:val="clear" w:color="auto" w:fill="FDFDFD"/>
        </w:rPr>
        <w:t xml:space="preserve">avulla oman mielipiteen kertomiseen ei tarvita sanoja. </w:t>
      </w:r>
    </w:p>
    <w:p w14:paraId="6A3C384E" w14:textId="441C61B9" w:rsidR="000E6EDF" w:rsidRDefault="00E85E56" w:rsidP="000E6EDF">
      <w:pPr>
        <w:spacing w:after="0"/>
        <w:rPr>
          <w:rFonts w:cstheme="minorHAnsi"/>
          <w:sz w:val="24"/>
          <w:szCs w:val="24"/>
          <w:shd w:val="clear" w:color="auto" w:fill="FDFDFD"/>
        </w:rPr>
      </w:pPr>
      <w:r w:rsidRPr="000B1B2D">
        <w:rPr>
          <w:rFonts w:cstheme="minorHAnsi"/>
          <w:sz w:val="24"/>
          <w:szCs w:val="24"/>
          <w:shd w:val="clear" w:color="auto" w:fill="FDFDFD"/>
        </w:rPr>
        <w:t xml:space="preserve">Tulosta hymynaamat erillisille paperiarkeille. </w:t>
      </w:r>
      <w:r w:rsidR="000E6EDF" w:rsidRPr="000B1B2D">
        <w:rPr>
          <w:rFonts w:cstheme="minorHAnsi"/>
          <w:sz w:val="24"/>
          <w:szCs w:val="24"/>
          <w:shd w:val="clear" w:color="auto" w:fill="FDFDFD"/>
        </w:rPr>
        <w:t xml:space="preserve">Hymynaamarimittarin avulla lapsi voi kertoa oman mielialansa. </w:t>
      </w:r>
      <w:r w:rsidR="00524588" w:rsidRPr="000B1B2D">
        <w:rPr>
          <w:rFonts w:cstheme="minorHAnsi"/>
          <w:sz w:val="24"/>
          <w:szCs w:val="24"/>
          <w:shd w:val="clear" w:color="auto" w:fill="FDFDFD"/>
        </w:rPr>
        <w:t xml:space="preserve">Tarvittaessa voit sanoittaa lapselle, että </w:t>
      </w:r>
      <w:r w:rsidR="00334E8E" w:rsidRPr="000B1B2D">
        <w:rPr>
          <w:rFonts w:cstheme="minorHAnsi"/>
          <w:sz w:val="24"/>
          <w:szCs w:val="24"/>
          <w:shd w:val="clear" w:color="auto" w:fill="FDFDFD"/>
        </w:rPr>
        <w:t xml:space="preserve">kaikki </w:t>
      </w:r>
      <w:r w:rsidR="00396683" w:rsidRPr="000B1B2D">
        <w:rPr>
          <w:rFonts w:cstheme="minorHAnsi"/>
          <w:sz w:val="24"/>
          <w:szCs w:val="24"/>
          <w:shd w:val="clear" w:color="auto" w:fill="FDFDFD"/>
        </w:rPr>
        <w:t xml:space="preserve">tunteet ja </w:t>
      </w:r>
      <w:r w:rsidR="00334E8E" w:rsidRPr="000B1B2D">
        <w:rPr>
          <w:rFonts w:cstheme="minorHAnsi"/>
          <w:sz w:val="24"/>
          <w:szCs w:val="24"/>
          <w:shd w:val="clear" w:color="auto" w:fill="FDFDFD"/>
        </w:rPr>
        <w:t>mielipiteet ovat tärkeitä ja oikeita, sekä</w:t>
      </w:r>
      <w:r w:rsidR="005C3890" w:rsidRPr="000B1B2D">
        <w:rPr>
          <w:rFonts w:cstheme="minorHAnsi"/>
          <w:sz w:val="24"/>
          <w:szCs w:val="24"/>
          <w:shd w:val="clear" w:color="auto" w:fill="FDFDFD"/>
        </w:rPr>
        <w:t xml:space="preserve"> ryhmätilanteessa</w:t>
      </w:r>
      <w:r w:rsidR="00334E8E" w:rsidRPr="000B1B2D">
        <w:rPr>
          <w:rFonts w:cstheme="minorHAnsi"/>
          <w:sz w:val="24"/>
          <w:szCs w:val="24"/>
          <w:shd w:val="clear" w:color="auto" w:fill="FDFDFD"/>
        </w:rPr>
        <w:t xml:space="preserve"> ei tarvitse olla samaa mieltä </w:t>
      </w:r>
      <w:r w:rsidR="005C3890" w:rsidRPr="000B1B2D">
        <w:rPr>
          <w:rFonts w:cstheme="minorHAnsi"/>
          <w:sz w:val="24"/>
          <w:szCs w:val="24"/>
          <w:shd w:val="clear" w:color="auto" w:fill="FDFDFD"/>
        </w:rPr>
        <w:t>kuin toiset</w:t>
      </w:r>
      <w:r w:rsidR="00334E8E" w:rsidRPr="000B1B2D">
        <w:rPr>
          <w:rFonts w:cstheme="minorHAnsi"/>
          <w:sz w:val="24"/>
          <w:szCs w:val="24"/>
          <w:shd w:val="clear" w:color="auto" w:fill="FDFDFD"/>
        </w:rPr>
        <w:t xml:space="preserve">. </w:t>
      </w:r>
      <w:r w:rsidR="000E6EDF" w:rsidRPr="000B1B2D">
        <w:rPr>
          <w:rFonts w:cstheme="minorHAnsi"/>
          <w:sz w:val="24"/>
          <w:szCs w:val="24"/>
          <w:shd w:val="clear" w:color="auto" w:fill="FDFDFD"/>
        </w:rPr>
        <w:t>Käy lapsen kanssa läpi mitä tunnetta hymynaama edustaa.</w:t>
      </w:r>
    </w:p>
    <w:p w14:paraId="4B22860F" w14:textId="245040B0" w:rsidR="009A7319" w:rsidRDefault="009A7319" w:rsidP="000E6EDF">
      <w:pPr>
        <w:spacing w:after="0"/>
        <w:rPr>
          <w:rFonts w:cstheme="minorHAnsi"/>
          <w:sz w:val="24"/>
          <w:szCs w:val="24"/>
          <w:shd w:val="clear" w:color="auto" w:fill="FDFDFD"/>
        </w:rPr>
      </w:pPr>
    </w:p>
    <w:p w14:paraId="21701DC6" w14:textId="4CC767A4" w:rsidR="009A7319" w:rsidRPr="009A7319" w:rsidRDefault="009A7319" w:rsidP="000E6EDF">
      <w:pPr>
        <w:spacing w:after="0"/>
        <w:rPr>
          <w:rFonts w:cstheme="minorHAnsi"/>
          <w:b/>
          <w:bCs/>
          <w:sz w:val="24"/>
          <w:szCs w:val="24"/>
          <w:shd w:val="clear" w:color="auto" w:fill="FDFDFD"/>
        </w:rPr>
      </w:pPr>
      <w:r w:rsidRPr="009A7319">
        <w:rPr>
          <w:rFonts w:cstheme="minorHAnsi"/>
          <w:b/>
          <w:bCs/>
          <w:sz w:val="24"/>
          <w:szCs w:val="24"/>
          <w:shd w:val="clear" w:color="auto" w:fill="FDFDFD"/>
        </w:rPr>
        <w:t>Miten</w:t>
      </w:r>
    </w:p>
    <w:p w14:paraId="67482507" w14:textId="64762F24" w:rsidR="00396683" w:rsidRPr="000B1B2D" w:rsidRDefault="00396683" w:rsidP="000E6EDF">
      <w:pPr>
        <w:spacing w:after="0"/>
        <w:rPr>
          <w:rFonts w:cstheme="minorHAnsi"/>
          <w:sz w:val="24"/>
          <w:szCs w:val="24"/>
          <w:shd w:val="clear" w:color="auto" w:fill="FDFDFD"/>
        </w:rPr>
      </w:pPr>
    </w:p>
    <w:p w14:paraId="79EB8923" w14:textId="1BBA852F" w:rsidR="00E85E56" w:rsidRDefault="00E85E56" w:rsidP="00E85E56">
      <w:pPr>
        <w:spacing w:after="0"/>
        <w:rPr>
          <w:rFonts w:cstheme="minorHAnsi"/>
          <w:sz w:val="24"/>
          <w:szCs w:val="24"/>
          <w:shd w:val="clear" w:color="auto" w:fill="FDFDFD"/>
        </w:rPr>
      </w:pPr>
      <w:r w:rsidRPr="000B1B2D">
        <w:rPr>
          <w:rFonts w:cstheme="minorHAnsi"/>
          <w:sz w:val="24"/>
          <w:szCs w:val="24"/>
          <w:shd w:val="clear" w:color="auto" w:fill="FDFDFD"/>
        </w:rPr>
        <w:t xml:space="preserve">Teippaa </w:t>
      </w:r>
      <w:r w:rsidR="00E66627" w:rsidRPr="000B1B2D">
        <w:rPr>
          <w:rFonts w:cstheme="minorHAnsi"/>
          <w:sz w:val="24"/>
          <w:szCs w:val="24"/>
          <w:shd w:val="clear" w:color="auto" w:fill="FDFDFD"/>
        </w:rPr>
        <w:t xml:space="preserve">hymynaamat </w:t>
      </w:r>
      <w:r w:rsidRPr="000B1B2D">
        <w:rPr>
          <w:rFonts w:cstheme="minorHAnsi"/>
          <w:sz w:val="24"/>
          <w:szCs w:val="24"/>
          <w:shd w:val="clear" w:color="auto" w:fill="FDFDFD"/>
        </w:rPr>
        <w:t>lattiaan tai seinään kiinni. Osallistujat vastaavat esitettyihin kysymyksiin liikkumalla kysymystä kuvaavan hymynaaman luokse. Jos valinnan tekeminen ei onnistu liikkumalla, voi hymynaamat kiinnittää katsekehikkoon tai pöydälle riviin. Lapsi voi joko kädellä tai katseella näyttäen kertoa omaa tunnetta kuvaavan hymynaaman.</w:t>
      </w:r>
    </w:p>
    <w:p w14:paraId="0C71F555" w14:textId="473DE294" w:rsidR="009A7319" w:rsidRDefault="009A7319" w:rsidP="00E85E56">
      <w:pPr>
        <w:spacing w:after="0"/>
        <w:rPr>
          <w:rFonts w:cstheme="minorHAnsi"/>
          <w:sz w:val="24"/>
          <w:szCs w:val="24"/>
          <w:shd w:val="clear" w:color="auto" w:fill="FDFDFD"/>
        </w:rPr>
      </w:pPr>
    </w:p>
    <w:p w14:paraId="6AA914DE" w14:textId="374D4697" w:rsidR="009A7319" w:rsidRPr="009A7319" w:rsidRDefault="009A7319" w:rsidP="00E85E56">
      <w:pPr>
        <w:spacing w:after="0"/>
        <w:rPr>
          <w:rFonts w:cstheme="minorHAnsi"/>
          <w:b/>
          <w:bCs/>
          <w:sz w:val="24"/>
          <w:szCs w:val="24"/>
          <w:shd w:val="clear" w:color="auto" w:fill="FDFDFD"/>
        </w:rPr>
      </w:pPr>
      <w:r w:rsidRPr="009A7319">
        <w:rPr>
          <w:rFonts w:cstheme="minorHAnsi"/>
          <w:b/>
          <w:bCs/>
          <w:sz w:val="24"/>
          <w:szCs w:val="24"/>
          <w:shd w:val="clear" w:color="auto" w:fill="FDFDFD"/>
        </w:rPr>
        <w:t>Esimerkki hymynaamamittarista</w:t>
      </w:r>
    </w:p>
    <w:p w14:paraId="7028EFCB" w14:textId="5328AB2C" w:rsidR="00E24458" w:rsidRPr="000B1B2D" w:rsidRDefault="00E24458" w:rsidP="00E85E56">
      <w:pPr>
        <w:spacing w:after="0"/>
        <w:rPr>
          <w:rFonts w:cstheme="minorHAnsi"/>
          <w:sz w:val="24"/>
          <w:szCs w:val="24"/>
          <w:shd w:val="clear" w:color="auto" w:fill="FDFDFD"/>
        </w:rPr>
      </w:pPr>
    </w:p>
    <w:p w14:paraId="5A3B9AF0" w14:textId="7622142D" w:rsidR="00281DD5" w:rsidRPr="000B1B2D" w:rsidRDefault="00281DD5" w:rsidP="00E85E56">
      <w:pPr>
        <w:spacing w:after="0"/>
        <w:rPr>
          <w:rFonts w:cstheme="minorHAnsi"/>
          <w:sz w:val="24"/>
          <w:szCs w:val="24"/>
          <w:shd w:val="clear" w:color="auto" w:fill="FDFDFD"/>
        </w:rPr>
      </w:pPr>
      <w:r w:rsidRPr="000B1B2D">
        <w:rPr>
          <w:rFonts w:cstheme="minorHAnsi"/>
          <w:noProof/>
          <w:sz w:val="24"/>
          <w:szCs w:val="24"/>
          <w:shd w:val="clear" w:color="auto" w:fill="FDFDFD"/>
        </w:rPr>
        <w:drawing>
          <wp:inline distT="0" distB="0" distL="0" distR="0" wp14:anchorId="21A33319" wp14:editId="5F322D0F">
            <wp:extent cx="5925674" cy="198120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6">
                      <a:extLst>
                        <a:ext uri="{28A0092B-C50C-407E-A947-70E740481C1C}">
                          <a14:useLocalDpi xmlns:a14="http://schemas.microsoft.com/office/drawing/2010/main" val="0"/>
                        </a:ext>
                      </a:extLst>
                    </a:blip>
                    <a:stretch>
                      <a:fillRect/>
                    </a:stretch>
                  </pic:blipFill>
                  <pic:spPr>
                    <a:xfrm>
                      <a:off x="0" y="0"/>
                      <a:ext cx="5985100" cy="2001069"/>
                    </a:xfrm>
                    <a:prstGeom prst="rect">
                      <a:avLst/>
                    </a:prstGeom>
                  </pic:spPr>
                </pic:pic>
              </a:graphicData>
            </a:graphic>
          </wp:inline>
        </w:drawing>
      </w:r>
    </w:p>
    <w:p w14:paraId="62AB1668" w14:textId="4DCB5ADA" w:rsidR="00AD48E1" w:rsidRPr="000B1B2D" w:rsidRDefault="00AD48E1" w:rsidP="00E85E56">
      <w:pPr>
        <w:spacing w:after="0"/>
        <w:rPr>
          <w:rFonts w:cstheme="minorHAnsi"/>
          <w:sz w:val="24"/>
          <w:szCs w:val="24"/>
          <w:shd w:val="clear" w:color="auto" w:fill="FDFDFD"/>
        </w:rPr>
      </w:pPr>
    </w:p>
    <w:p w14:paraId="62597255" w14:textId="77777777" w:rsidR="00AD48E1" w:rsidRPr="000B1B2D" w:rsidRDefault="00AD48E1" w:rsidP="00E85E56">
      <w:pPr>
        <w:spacing w:after="0"/>
        <w:rPr>
          <w:rFonts w:cstheme="minorHAnsi"/>
          <w:sz w:val="24"/>
          <w:szCs w:val="24"/>
          <w:shd w:val="clear" w:color="auto" w:fill="FDFDFD"/>
        </w:rPr>
      </w:pPr>
    </w:p>
    <w:p w14:paraId="25CF410D" w14:textId="2324AF1B" w:rsidR="009A7319" w:rsidRDefault="009A7319">
      <w:pPr>
        <w:rPr>
          <w:rFonts w:eastAsia="+mn-ea" w:cstheme="minorHAnsi"/>
          <w:b/>
          <w:bCs/>
          <w:kern w:val="24"/>
          <w:sz w:val="24"/>
          <w:szCs w:val="24"/>
          <w:lang w:eastAsia="fi-FI"/>
        </w:rPr>
      </w:pPr>
      <w:r>
        <w:rPr>
          <w:rFonts w:eastAsia="+mn-ea" w:cstheme="minorHAnsi"/>
          <w:b/>
          <w:bCs/>
          <w:kern w:val="24"/>
          <w:sz w:val="24"/>
          <w:szCs w:val="24"/>
          <w:lang w:eastAsia="fi-FI"/>
        </w:rPr>
        <w:br w:type="page"/>
      </w:r>
    </w:p>
    <w:p w14:paraId="2E19C6F8" w14:textId="1F1270B1" w:rsidR="00E85E56" w:rsidRPr="00B51D4D" w:rsidRDefault="00E85E56" w:rsidP="009A7319">
      <w:pPr>
        <w:pStyle w:val="Otsikko1"/>
        <w:rPr>
          <w:rFonts w:eastAsia="+mn-ea"/>
          <w:b/>
          <w:bCs/>
          <w:color w:val="007D28"/>
          <w:lang w:eastAsia="fi-FI"/>
        </w:rPr>
      </w:pPr>
      <w:r w:rsidRPr="00B51D4D">
        <w:rPr>
          <w:rFonts w:eastAsia="+mn-ea"/>
          <w:b/>
          <w:bCs/>
          <w:color w:val="007D28"/>
          <w:lang w:eastAsia="fi-FI"/>
        </w:rPr>
        <w:lastRenderedPageBreak/>
        <w:t>Peukut</w:t>
      </w:r>
    </w:p>
    <w:p w14:paraId="0347A754" w14:textId="1D240CB8" w:rsidR="003B67E6" w:rsidRDefault="00DB4689" w:rsidP="003B67E6">
      <w:pPr>
        <w:rPr>
          <w:rFonts w:cstheme="minorHAnsi"/>
          <w:sz w:val="24"/>
          <w:szCs w:val="24"/>
        </w:rPr>
      </w:pPr>
      <w:r w:rsidRPr="000B1B2D">
        <w:rPr>
          <w:rFonts w:cstheme="minorHAnsi"/>
          <w:sz w:val="24"/>
          <w:szCs w:val="24"/>
        </w:rPr>
        <w:t>Peuk</w:t>
      </w:r>
      <w:r w:rsidR="00D37BD4" w:rsidRPr="000B1B2D">
        <w:rPr>
          <w:rFonts w:cstheme="minorHAnsi"/>
          <w:sz w:val="24"/>
          <w:szCs w:val="24"/>
        </w:rPr>
        <w:t>k</w:t>
      </w:r>
      <w:r w:rsidRPr="000B1B2D">
        <w:rPr>
          <w:rFonts w:cstheme="minorHAnsi"/>
          <w:sz w:val="24"/>
          <w:szCs w:val="24"/>
        </w:rPr>
        <w:t>ujen avulla voit kevyesti mita</w:t>
      </w:r>
      <w:r w:rsidR="00D37BD4" w:rsidRPr="000B1B2D">
        <w:rPr>
          <w:rFonts w:cstheme="minorHAnsi"/>
          <w:sz w:val="24"/>
          <w:szCs w:val="24"/>
        </w:rPr>
        <w:t xml:space="preserve">ta lapsen mielipidettä. Voit käyttää tulostettuja </w:t>
      </w:r>
      <w:r w:rsidR="00AB79AA" w:rsidRPr="000B1B2D">
        <w:rPr>
          <w:rFonts w:cstheme="minorHAnsi"/>
          <w:sz w:val="24"/>
          <w:szCs w:val="24"/>
        </w:rPr>
        <w:t>peukalon kuvia tai näyttää omalla p</w:t>
      </w:r>
      <w:r w:rsidR="00176BD9" w:rsidRPr="000B1B2D">
        <w:rPr>
          <w:rFonts w:cstheme="minorHAnsi"/>
          <w:sz w:val="24"/>
          <w:szCs w:val="24"/>
        </w:rPr>
        <w:t>eukalolla tai pyytää lasta näyttämään.</w:t>
      </w:r>
      <w:r w:rsidR="003B67E6" w:rsidRPr="000B1B2D">
        <w:rPr>
          <w:rFonts w:cstheme="minorHAnsi"/>
          <w:sz w:val="24"/>
          <w:szCs w:val="24"/>
        </w:rPr>
        <w:t xml:space="preserve"> Peu</w:t>
      </w:r>
      <w:r w:rsidR="00481F5F" w:rsidRPr="000B1B2D">
        <w:rPr>
          <w:rFonts w:cstheme="minorHAnsi"/>
          <w:sz w:val="24"/>
          <w:szCs w:val="24"/>
        </w:rPr>
        <w:t>kku ylöspäin tarkoittaa kyllä ja peukalo alaspäin tarkoitta ei</w:t>
      </w:r>
      <w:r w:rsidR="00DC42A8" w:rsidRPr="000B1B2D">
        <w:rPr>
          <w:rFonts w:cstheme="minorHAnsi"/>
          <w:sz w:val="24"/>
          <w:szCs w:val="24"/>
        </w:rPr>
        <w:t xml:space="preserve">. Lapsi voi valita tulostetuista kyllä/ei peukkukorteista </w:t>
      </w:r>
      <w:r w:rsidR="002D7B66" w:rsidRPr="000B1B2D">
        <w:rPr>
          <w:rFonts w:cstheme="minorHAnsi"/>
          <w:sz w:val="24"/>
          <w:szCs w:val="24"/>
        </w:rPr>
        <w:t xml:space="preserve">oikean vastauksen osoittamalla valitsemaansa korttia tai </w:t>
      </w:r>
      <w:r w:rsidR="003160D4" w:rsidRPr="000B1B2D">
        <w:rPr>
          <w:rFonts w:cstheme="minorHAnsi"/>
          <w:sz w:val="24"/>
          <w:szCs w:val="24"/>
        </w:rPr>
        <w:t>pään tai silmien liikkeellä.</w:t>
      </w:r>
    </w:p>
    <w:p w14:paraId="65AEE14F" w14:textId="1A5A3723" w:rsidR="009A7319" w:rsidRDefault="009A7319" w:rsidP="009A7319">
      <w:pPr>
        <w:spacing w:after="0"/>
        <w:rPr>
          <w:rFonts w:cstheme="minorHAnsi"/>
          <w:b/>
          <w:bCs/>
          <w:sz w:val="24"/>
          <w:szCs w:val="24"/>
          <w:shd w:val="clear" w:color="auto" w:fill="FDFDFD"/>
        </w:rPr>
      </w:pPr>
      <w:r w:rsidRPr="009A7319">
        <w:rPr>
          <w:rFonts w:cstheme="minorHAnsi"/>
          <w:b/>
          <w:bCs/>
          <w:sz w:val="24"/>
          <w:szCs w:val="24"/>
          <w:shd w:val="clear" w:color="auto" w:fill="FDFDFD"/>
        </w:rPr>
        <w:t>Esimerkki</w:t>
      </w:r>
    </w:p>
    <w:p w14:paraId="0638441D" w14:textId="3168C671" w:rsidR="009A7319" w:rsidRPr="009A7319" w:rsidRDefault="009A7319" w:rsidP="009A7319">
      <w:pPr>
        <w:spacing w:after="0"/>
        <w:rPr>
          <w:rFonts w:cstheme="minorHAnsi"/>
          <w:b/>
          <w:bCs/>
          <w:sz w:val="24"/>
          <w:szCs w:val="24"/>
          <w:shd w:val="clear" w:color="auto" w:fill="FDFDFD"/>
        </w:rPr>
      </w:pPr>
    </w:p>
    <w:p w14:paraId="0D48124C" w14:textId="145DDC09" w:rsidR="00884666" w:rsidRPr="000B1B2D" w:rsidRDefault="009A090F">
      <w:pPr>
        <w:rPr>
          <w:rFonts w:cstheme="minorHAnsi"/>
          <w:sz w:val="24"/>
          <w:szCs w:val="24"/>
        </w:rPr>
      </w:pPr>
      <w:r w:rsidRPr="000B1B2D">
        <w:rPr>
          <w:rFonts w:cstheme="minorHAnsi"/>
          <w:noProof/>
          <w:sz w:val="24"/>
          <w:szCs w:val="24"/>
        </w:rPr>
        <w:drawing>
          <wp:inline distT="0" distB="0" distL="0" distR="0" wp14:anchorId="2FAB78B7" wp14:editId="6042C704">
            <wp:extent cx="4381500" cy="246697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1500" cy="2466975"/>
                    </a:xfrm>
                    <a:prstGeom prst="rect">
                      <a:avLst/>
                    </a:prstGeom>
                  </pic:spPr>
                </pic:pic>
              </a:graphicData>
            </a:graphic>
          </wp:inline>
        </w:drawing>
      </w:r>
    </w:p>
    <w:p w14:paraId="77396F4F" w14:textId="25B3ACC9" w:rsidR="00281DD5" w:rsidRPr="000B1B2D" w:rsidRDefault="00B51D4D" w:rsidP="00281DD5">
      <w:pPr>
        <w:rPr>
          <w:rFonts w:cstheme="minorHAnsi"/>
          <w:sz w:val="24"/>
          <w:szCs w:val="24"/>
        </w:rPr>
      </w:pPr>
      <w:hyperlink r:id="rId8" w:history="1">
        <w:r w:rsidR="00211D28" w:rsidRPr="000B1B2D">
          <w:rPr>
            <w:rStyle w:val="Hyperlinkki"/>
            <w:rFonts w:cstheme="minorHAnsi"/>
            <w:sz w:val="24"/>
            <w:szCs w:val="24"/>
          </w:rPr>
          <w:t>https://papunet.net/materiaalia/kyllaei-kortit</w:t>
        </w:r>
      </w:hyperlink>
    </w:p>
    <w:p w14:paraId="4929CDBC" w14:textId="16AD94B0" w:rsidR="009A7319" w:rsidRDefault="009A7319" w:rsidP="00281DD5">
      <w:pPr>
        <w:pStyle w:val="Otsikko2"/>
        <w:rPr>
          <w:rFonts w:asciiTheme="minorHAnsi" w:hAnsiTheme="minorHAnsi" w:cstheme="minorHAnsi"/>
          <w:b/>
          <w:bCs/>
          <w:sz w:val="32"/>
          <w:szCs w:val="32"/>
        </w:rPr>
      </w:pPr>
    </w:p>
    <w:p w14:paraId="1C2DE281" w14:textId="27573C0B" w:rsidR="00B51D4D" w:rsidRDefault="00B51D4D" w:rsidP="00B51D4D"/>
    <w:p w14:paraId="29EECD03" w14:textId="77777777" w:rsidR="00B51D4D" w:rsidRPr="00B51D4D" w:rsidRDefault="00B51D4D" w:rsidP="00B51D4D">
      <w:pPr>
        <w:pStyle w:val="needsclick"/>
        <w:shd w:val="clear" w:color="auto" w:fill="FFFFFF"/>
        <w:spacing w:after="0"/>
        <w:textAlignment w:val="baseline"/>
        <w:rPr>
          <w:rFonts w:ascii="Open Sans" w:hAnsi="Open Sans" w:cs="Open Sans"/>
          <w:color w:val="40444F"/>
          <w:sz w:val="20"/>
          <w:szCs w:val="20"/>
        </w:rPr>
      </w:pPr>
      <w:r w:rsidRPr="00B51D4D">
        <w:rPr>
          <w:rFonts w:ascii="Open Sans" w:hAnsi="Open Sans" w:cs="Open Sans"/>
          <w:noProof/>
        </w:rPr>
        <w:drawing>
          <wp:anchor distT="0" distB="0" distL="114300" distR="114300" simplePos="0" relativeHeight="251660288" behindDoc="0" locked="0" layoutInCell="1" allowOverlap="1" wp14:anchorId="7AA954D8" wp14:editId="4D28E84A">
            <wp:simplePos x="0" y="0"/>
            <wp:positionH relativeFrom="column">
              <wp:posOffset>3181350</wp:posOffset>
            </wp:positionH>
            <wp:positionV relativeFrom="paragraph">
              <wp:posOffset>476250</wp:posOffset>
            </wp:positionV>
            <wp:extent cx="1742440" cy="36576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440" cy="365760"/>
                    </a:xfrm>
                    <a:prstGeom prst="rect">
                      <a:avLst/>
                    </a:prstGeom>
                    <a:noFill/>
                    <a:ln>
                      <a:noFill/>
                    </a:ln>
                  </pic:spPr>
                </pic:pic>
              </a:graphicData>
            </a:graphic>
          </wp:anchor>
        </w:drawing>
      </w:r>
      <w:r w:rsidRPr="00B51D4D">
        <w:rPr>
          <w:rFonts w:ascii="Open Sans" w:hAnsi="Open Sans" w:cs="Open Sans"/>
          <w:noProof/>
        </w:rPr>
        <w:drawing>
          <wp:anchor distT="0" distB="0" distL="114300" distR="114300" simplePos="0" relativeHeight="251659264" behindDoc="0" locked="0" layoutInCell="1" allowOverlap="1" wp14:anchorId="3564489C" wp14:editId="63424776">
            <wp:simplePos x="0" y="0"/>
            <wp:positionH relativeFrom="column">
              <wp:posOffset>4983480</wp:posOffset>
            </wp:positionH>
            <wp:positionV relativeFrom="paragraph">
              <wp:posOffset>71755</wp:posOffset>
            </wp:positionV>
            <wp:extent cx="1064774" cy="1066731"/>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774" cy="1066731"/>
                    </a:xfrm>
                    <a:prstGeom prst="rect">
                      <a:avLst/>
                    </a:prstGeom>
                    <a:noFill/>
                    <a:ln>
                      <a:noFill/>
                    </a:ln>
                  </pic:spPr>
                </pic:pic>
              </a:graphicData>
            </a:graphic>
          </wp:anchor>
        </w:drawing>
      </w:r>
      <w:r w:rsidRPr="00B51D4D">
        <w:rPr>
          <w:rFonts w:ascii="Open Sans" w:hAnsi="Open Sans" w:cs="Open Sans"/>
          <w:color w:val="40444F"/>
          <w:sz w:val="20"/>
          <w:szCs w:val="20"/>
        </w:rPr>
        <w:t>Kehitetty Minua kuullaan -hankkeessa (2018–2020)</w:t>
      </w:r>
      <w:r w:rsidRPr="00B51D4D">
        <w:rPr>
          <w:rFonts w:ascii="Open Sans" w:hAnsi="Open Sans" w:cs="Open Sans"/>
          <w:color w:val="40444F"/>
          <w:sz w:val="20"/>
          <w:szCs w:val="20"/>
        </w:rPr>
        <w:br/>
        <w:t xml:space="preserve">Kehitysvammaliitto yhteistyössä </w:t>
      </w:r>
      <w:r w:rsidRPr="00B51D4D">
        <w:rPr>
          <w:rFonts w:ascii="Open Sans" w:hAnsi="Open Sans" w:cs="Open Sans"/>
          <w:color w:val="40444F"/>
          <w:sz w:val="20"/>
          <w:szCs w:val="20"/>
        </w:rPr>
        <w:br/>
        <w:t>Vammaisperheyhdistys Jaatinen</w:t>
      </w:r>
      <w:r w:rsidRPr="00B51D4D">
        <w:rPr>
          <w:rFonts w:ascii="Open Sans" w:hAnsi="Open Sans" w:cs="Open Sans"/>
          <w:color w:val="40444F"/>
          <w:sz w:val="20"/>
          <w:szCs w:val="20"/>
        </w:rPr>
        <w:br/>
      </w:r>
      <w:proofErr w:type="spellStart"/>
      <w:r w:rsidRPr="00B51D4D">
        <w:rPr>
          <w:rFonts w:ascii="Open Sans" w:hAnsi="Open Sans" w:cs="Open Sans"/>
          <w:color w:val="40444F"/>
          <w:sz w:val="20"/>
          <w:szCs w:val="20"/>
        </w:rPr>
        <w:t>Vamlas</w:t>
      </w:r>
      <w:proofErr w:type="spellEnd"/>
      <w:r w:rsidRPr="00B51D4D">
        <w:rPr>
          <w:rFonts w:ascii="Open Sans" w:hAnsi="Open Sans" w:cs="Open Sans"/>
          <w:color w:val="40444F"/>
          <w:sz w:val="20"/>
          <w:szCs w:val="20"/>
        </w:rPr>
        <w:t xml:space="preserve"> – Vammaisten lasten ja nuorten tukisäätiö</w:t>
      </w:r>
    </w:p>
    <w:p w14:paraId="1FD99EAF" w14:textId="4DBDBC7A" w:rsidR="00B51D4D" w:rsidRPr="00B51D4D" w:rsidRDefault="00B51D4D" w:rsidP="00B51D4D">
      <w:pPr>
        <w:pStyle w:val="needsclick"/>
        <w:shd w:val="clear" w:color="auto" w:fill="FFFFFF"/>
        <w:spacing w:after="0"/>
        <w:textAlignment w:val="baseline"/>
        <w:rPr>
          <w:rFonts w:ascii="Open Sans" w:hAnsi="Open Sans" w:cs="Open Sans"/>
          <w:color w:val="40444F"/>
          <w:sz w:val="20"/>
          <w:szCs w:val="20"/>
        </w:rPr>
      </w:pPr>
      <w:r w:rsidRPr="00B51D4D">
        <w:rPr>
          <w:rFonts w:ascii="Open Sans" w:hAnsi="Open Sans" w:cs="Open Sans"/>
          <w:color w:val="40444F"/>
          <w:sz w:val="20"/>
          <w:szCs w:val="20"/>
        </w:rPr>
        <w:t xml:space="preserve">Tekijät: Sanna Tuisku-Lehto, </w:t>
      </w:r>
      <w:r w:rsidRPr="00B51D4D">
        <w:rPr>
          <w:rFonts w:ascii="Open Sans" w:hAnsi="Open Sans" w:cs="Open Sans"/>
          <w:color w:val="40444F"/>
          <w:sz w:val="20"/>
          <w:szCs w:val="20"/>
        </w:rPr>
        <w:t>Ritva Lehtovaara</w:t>
      </w:r>
      <w:r w:rsidRPr="00B51D4D">
        <w:rPr>
          <w:rFonts w:ascii="Open Sans" w:hAnsi="Open Sans" w:cs="Open Sans"/>
          <w:color w:val="40444F"/>
          <w:sz w:val="20"/>
          <w:szCs w:val="20"/>
        </w:rPr>
        <w:br/>
        <w:t xml:space="preserve">Kuvitus: Niina </w:t>
      </w:r>
      <w:proofErr w:type="spellStart"/>
      <w:r w:rsidRPr="00B51D4D">
        <w:rPr>
          <w:rFonts w:ascii="Open Sans" w:hAnsi="Open Sans" w:cs="Open Sans"/>
          <w:color w:val="40444F"/>
          <w:sz w:val="20"/>
          <w:szCs w:val="20"/>
        </w:rPr>
        <w:t>Kiintonen</w:t>
      </w:r>
      <w:proofErr w:type="spellEnd"/>
      <w:r w:rsidRPr="00B51D4D">
        <w:rPr>
          <w:rFonts w:ascii="Open Sans" w:hAnsi="Open Sans" w:cs="Open Sans"/>
          <w:color w:val="40444F"/>
          <w:sz w:val="20"/>
          <w:szCs w:val="20"/>
        </w:rPr>
        <w:t xml:space="preserve"> (Panda)</w:t>
      </w:r>
      <w:r w:rsidRPr="00B51D4D">
        <w:rPr>
          <w:rFonts w:ascii="Open Sans" w:hAnsi="Open Sans" w:cs="Open Sans"/>
          <w:noProof/>
          <w:sz w:val="20"/>
          <w:szCs w:val="20"/>
        </w:rPr>
        <w:t>, Papunet Savas-hankkeen kylläei -kortit</w:t>
      </w:r>
      <w:r>
        <w:rPr>
          <w:rFonts w:ascii="Open Sans" w:hAnsi="Open Sans" w:cs="Open Sans"/>
          <w:noProof/>
          <w:sz w:val="20"/>
          <w:szCs w:val="20"/>
        </w:rPr>
        <w:t>, Sanna Tuisku-Lehto (hymynaamat)</w:t>
      </w:r>
    </w:p>
    <w:p w14:paraId="58A728EB" w14:textId="77777777" w:rsidR="00B51D4D" w:rsidRPr="00B51D4D" w:rsidRDefault="00B51D4D" w:rsidP="00B51D4D"/>
    <w:sectPr w:rsidR="00B51D4D" w:rsidRPr="00B51D4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D7387"/>
    <w:multiLevelType w:val="multilevel"/>
    <w:tmpl w:val="B2142A9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8256D1"/>
    <w:multiLevelType w:val="multilevel"/>
    <w:tmpl w:val="98B8376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BEA4AE3"/>
    <w:multiLevelType w:val="hybridMultilevel"/>
    <w:tmpl w:val="580C3C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D53F19"/>
    <w:multiLevelType w:val="hybridMultilevel"/>
    <w:tmpl w:val="A9CEE8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9772E09"/>
    <w:multiLevelType w:val="multilevel"/>
    <w:tmpl w:val="709812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56"/>
    <w:rsid w:val="0003272F"/>
    <w:rsid w:val="00045F63"/>
    <w:rsid w:val="000619DB"/>
    <w:rsid w:val="00061E2D"/>
    <w:rsid w:val="00081382"/>
    <w:rsid w:val="00084B03"/>
    <w:rsid w:val="00097F5B"/>
    <w:rsid w:val="000B1B2D"/>
    <w:rsid w:val="000C45EC"/>
    <w:rsid w:val="000C7F05"/>
    <w:rsid w:val="000D341B"/>
    <w:rsid w:val="000D442B"/>
    <w:rsid w:val="000E6EDF"/>
    <w:rsid w:val="00123305"/>
    <w:rsid w:val="00176BD9"/>
    <w:rsid w:val="001814FD"/>
    <w:rsid w:val="0018775B"/>
    <w:rsid w:val="001D285C"/>
    <w:rsid w:val="001D332E"/>
    <w:rsid w:val="001F7843"/>
    <w:rsid w:val="00211D28"/>
    <w:rsid w:val="00227ED7"/>
    <w:rsid w:val="00234776"/>
    <w:rsid w:val="00241250"/>
    <w:rsid w:val="00242CB7"/>
    <w:rsid w:val="00253417"/>
    <w:rsid w:val="0027362B"/>
    <w:rsid w:val="00281DD5"/>
    <w:rsid w:val="002B1211"/>
    <w:rsid w:val="002B5792"/>
    <w:rsid w:val="002D29B4"/>
    <w:rsid w:val="002D7B66"/>
    <w:rsid w:val="002E7DB3"/>
    <w:rsid w:val="003069E6"/>
    <w:rsid w:val="003160D4"/>
    <w:rsid w:val="00334E8E"/>
    <w:rsid w:val="00396683"/>
    <w:rsid w:val="00397217"/>
    <w:rsid w:val="003A0651"/>
    <w:rsid w:val="003A5BD6"/>
    <w:rsid w:val="003B17BA"/>
    <w:rsid w:val="003B581C"/>
    <w:rsid w:val="003B67E6"/>
    <w:rsid w:val="003C3DE9"/>
    <w:rsid w:val="00427982"/>
    <w:rsid w:val="00464A40"/>
    <w:rsid w:val="00481F5F"/>
    <w:rsid w:val="004A0D70"/>
    <w:rsid w:val="004C5F7D"/>
    <w:rsid w:val="004E6A96"/>
    <w:rsid w:val="004F4DE5"/>
    <w:rsid w:val="00522C74"/>
    <w:rsid w:val="00524588"/>
    <w:rsid w:val="00534181"/>
    <w:rsid w:val="00584E18"/>
    <w:rsid w:val="00592F64"/>
    <w:rsid w:val="005C3890"/>
    <w:rsid w:val="005D00D5"/>
    <w:rsid w:val="005E5D39"/>
    <w:rsid w:val="006158CE"/>
    <w:rsid w:val="00644B18"/>
    <w:rsid w:val="0066372E"/>
    <w:rsid w:val="006C44CA"/>
    <w:rsid w:val="007233F1"/>
    <w:rsid w:val="00764859"/>
    <w:rsid w:val="00786B40"/>
    <w:rsid w:val="008118FB"/>
    <w:rsid w:val="00831E6D"/>
    <w:rsid w:val="00834575"/>
    <w:rsid w:val="008364C9"/>
    <w:rsid w:val="00880640"/>
    <w:rsid w:val="00884666"/>
    <w:rsid w:val="008B361E"/>
    <w:rsid w:val="008D3BFD"/>
    <w:rsid w:val="008E6CB7"/>
    <w:rsid w:val="008F7E73"/>
    <w:rsid w:val="00947749"/>
    <w:rsid w:val="00966C11"/>
    <w:rsid w:val="009847D5"/>
    <w:rsid w:val="009A090F"/>
    <w:rsid w:val="009A7319"/>
    <w:rsid w:val="009C4370"/>
    <w:rsid w:val="009E1886"/>
    <w:rsid w:val="009F056B"/>
    <w:rsid w:val="00A040AA"/>
    <w:rsid w:val="00A20AB1"/>
    <w:rsid w:val="00A32A62"/>
    <w:rsid w:val="00A41F59"/>
    <w:rsid w:val="00A5258D"/>
    <w:rsid w:val="00A60746"/>
    <w:rsid w:val="00A63757"/>
    <w:rsid w:val="00AA7E54"/>
    <w:rsid w:val="00AB79AA"/>
    <w:rsid w:val="00AD03C4"/>
    <w:rsid w:val="00AD48E1"/>
    <w:rsid w:val="00AE2A01"/>
    <w:rsid w:val="00AE44A1"/>
    <w:rsid w:val="00B20F2E"/>
    <w:rsid w:val="00B51D4D"/>
    <w:rsid w:val="00B539D8"/>
    <w:rsid w:val="00B867DE"/>
    <w:rsid w:val="00BA0EB8"/>
    <w:rsid w:val="00BD42EE"/>
    <w:rsid w:val="00BD7348"/>
    <w:rsid w:val="00BE769A"/>
    <w:rsid w:val="00BF036D"/>
    <w:rsid w:val="00BF38D7"/>
    <w:rsid w:val="00C253DC"/>
    <w:rsid w:val="00C433BD"/>
    <w:rsid w:val="00C50DA1"/>
    <w:rsid w:val="00C55CA3"/>
    <w:rsid w:val="00CC057C"/>
    <w:rsid w:val="00CC2F5E"/>
    <w:rsid w:val="00CE7C85"/>
    <w:rsid w:val="00CF23C5"/>
    <w:rsid w:val="00D24950"/>
    <w:rsid w:val="00D24C90"/>
    <w:rsid w:val="00D37BD4"/>
    <w:rsid w:val="00D5754B"/>
    <w:rsid w:val="00DA622E"/>
    <w:rsid w:val="00DB4689"/>
    <w:rsid w:val="00DC42A8"/>
    <w:rsid w:val="00DE0E3D"/>
    <w:rsid w:val="00DE146B"/>
    <w:rsid w:val="00DE4C65"/>
    <w:rsid w:val="00E02E37"/>
    <w:rsid w:val="00E223A8"/>
    <w:rsid w:val="00E24458"/>
    <w:rsid w:val="00E25988"/>
    <w:rsid w:val="00E422EA"/>
    <w:rsid w:val="00E44C24"/>
    <w:rsid w:val="00E66627"/>
    <w:rsid w:val="00E85E56"/>
    <w:rsid w:val="00E95786"/>
    <w:rsid w:val="00E960CC"/>
    <w:rsid w:val="00EB57E3"/>
    <w:rsid w:val="00EE71E1"/>
    <w:rsid w:val="00F001C8"/>
    <w:rsid w:val="00F4254B"/>
    <w:rsid w:val="00F62012"/>
    <w:rsid w:val="00F81B56"/>
    <w:rsid w:val="00F93F5A"/>
    <w:rsid w:val="00FD1327"/>
    <w:rsid w:val="00FE16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0771"/>
  <w15:chartTrackingRefBased/>
  <w15:docId w15:val="{2301019C-8465-463B-8775-7F3AD56C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22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81D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E85E5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E85E56"/>
    <w:rPr>
      <w:b/>
      <w:bCs/>
    </w:rPr>
  </w:style>
  <w:style w:type="character" w:styleId="Korostus">
    <w:name w:val="Emphasis"/>
    <w:basedOn w:val="Kappaleenoletusfontti"/>
    <w:uiPriority w:val="20"/>
    <w:qFormat/>
    <w:rsid w:val="003A0651"/>
    <w:rPr>
      <w:i/>
      <w:iCs/>
    </w:rPr>
  </w:style>
  <w:style w:type="character" w:styleId="Hyperlinkki">
    <w:name w:val="Hyperlink"/>
    <w:basedOn w:val="Kappaleenoletusfontti"/>
    <w:uiPriority w:val="99"/>
    <w:unhideWhenUsed/>
    <w:rsid w:val="00211D28"/>
    <w:rPr>
      <w:color w:val="0563C1" w:themeColor="hyperlink"/>
      <w:u w:val="single"/>
    </w:rPr>
  </w:style>
  <w:style w:type="character" w:styleId="Ratkaisematonmaininta">
    <w:name w:val="Unresolved Mention"/>
    <w:basedOn w:val="Kappaleenoletusfontti"/>
    <w:uiPriority w:val="99"/>
    <w:semiHidden/>
    <w:unhideWhenUsed/>
    <w:rsid w:val="00211D28"/>
    <w:rPr>
      <w:color w:val="605E5C"/>
      <w:shd w:val="clear" w:color="auto" w:fill="E1DFDD"/>
    </w:rPr>
  </w:style>
  <w:style w:type="character" w:customStyle="1" w:styleId="Otsikko2Char">
    <w:name w:val="Otsikko 2 Char"/>
    <w:basedOn w:val="Kappaleenoletusfontti"/>
    <w:link w:val="Otsikko2"/>
    <w:uiPriority w:val="9"/>
    <w:rsid w:val="00281DD5"/>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ali"/>
    <w:rsid w:val="00281DD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81DD5"/>
  </w:style>
  <w:style w:type="character" w:customStyle="1" w:styleId="eop">
    <w:name w:val="eop"/>
    <w:basedOn w:val="Kappaleenoletusfontti"/>
    <w:rsid w:val="00281DD5"/>
  </w:style>
  <w:style w:type="paragraph" w:styleId="Luettelokappale">
    <w:name w:val="List Paragraph"/>
    <w:basedOn w:val="Normaali"/>
    <w:uiPriority w:val="34"/>
    <w:qFormat/>
    <w:rsid w:val="00947749"/>
    <w:pPr>
      <w:ind w:left="720"/>
      <w:contextualSpacing/>
    </w:pPr>
  </w:style>
  <w:style w:type="character" w:customStyle="1" w:styleId="spellingerror">
    <w:name w:val="spellingerror"/>
    <w:basedOn w:val="Kappaleenoletusfontti"/>
    <w:rsid w:val="00947749"/>
  </w:style>
  <w:style w:type="character" w:customStyle="1" w:styleId="normaltextrun1">
    <w:name w:val="normaltextrun1"/>
    <w:basedOn w:val="Kappaleenoletusfontti"/>
    <w:rsid w:val="00947749"/>
  </w:style>
  <w:style w:type="character" w:customStyle="1" w:styleId="Otsikko1Char">
    <w:name w:val="Otsikko 1 Char"/>
    <w:basedOn w:val="Kappaleenoletusfontti"/>
    <w:link w:val="Otsikko1"/>
    <w:uiPriority w:val="9"/>
    <w:rsid w:val="00E223A8"/>
    <w:rPr>
      <w:rFonts w:asciiTheme="majorHAnsi" w:eastAsiaTheme="majorEastAsia" w:hAnsiTheme="majorHAnsi" w:cstheme="majorBidi"/>
      <w:color w:val="2F5496" w:themeColor="accent1" w:themeShade="BF"/>
      <w:sz w:val="32"/>
      <w:szCs w:val="32"/>
    </w:rPr>
  </w:style>
  <w:style w:type="paragraph" w:customStyle="1" w:styleId="needsclick">
    <w:name w:val="needsclick"/>
    <w:basedOn w:val="Normaali"/>
    <w:rsid w:val="00B51D4D"/>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67115">
      <w:bodyDiv w:val="1"/>
      <w:marLeft w:val="0"/>
      <w:marRight w:val="0"/>
      <w:marTop w:val="0"/>
      <w:marBottom w:val="0"/>
      <w:divBdr>
        <w:top w:val="none" w:sz="0" w:space="0" w:color="auto"/>
        <w:left w:val="none" w:sz="0" w:space="0" w:color="auto"/>
        <w:bottom w:val="none" w:sz="0" w:space="0" w:color="auto"/>
        <w:right w:val="none" w:sz="0" w:space="0" w:color="auto"/>
      </w:divBdr>
    </w:div>
    <w:div w:id="437604635">
      <w:bodyDiv w:val="1"/>
      <w:marLeft w:val="0"/>
      <w:marRight w:val="0"/>
      <w:marTop w:val="0"/>
      <w:marBottom w:val="0"/>
      <w:divBdr>
        <w:top w:val="none" w:sz="0" w:space="0" w:color="auto"/>
        <w:left w:val="none" w:sz="0" w:space="0" w:color="auto"/>
        <w:bottom w:val="none" w:sz="0" w:space="0" w:color="auto"/>
        <w:right w:val="none" w:sz="0" w:space="0" w:color="auto"/>
      </w:divBdr>
    </w:div>
    <w:div w:id="658577746">
      <w:bodyDiv w:val="1"/>
      <w:marLeft w:val="0"/>
      <w:marRight w:val="0"/>
      <w:marTop w:val="0"/>
      <w:marBottom w:val="0"/>
      <w:divBdr>
        <w:top w:val="none" w:sz="0" w:space="0" w:color="auto"/>
        <w:left w:val="none" w:sz="0" w:space="0" w:color="auto"/>
        <w:bottom w:val="none" w:sz="0" w:space="0" w:color="auto"/>
        <w:right w:val="none" w:sz="0" w:space="0" w:color="auto"/>
      </w:divBdr>
    </w:div>
    <w:div w:id="1298874692">
      <w:bodyDiv w:val="1"/>
      <w:marLeft w:val="0"/>
      <w:marRight w:val="0"/>
      <w:marTop w:val="0"/>
      <w:marBottom w:val="0"/>
      <w:divBdr>
        <w:top w:val="none" w:sz="0" w:space="0" w:color="auto"/>
        <w:left w:val="none" w:sz="0" w:space="0" w:color="auto"/>
        <w:bottom w:val="none" w:sz="0" w:space="0" w:color="auto"/>
        <w:right w:val="none" w:sz="0" w:space="0" w:color="auto"/>
      </w:divBdr>
    </w:div>
    <w:div w:id="18847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unet.net/materiaalia/kyllaei-kort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2260</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 Lehtovaara</dc:creator>
  <cp:keywords/>
  <dc:description/>
  <cp:lastModifiedBy>Sanna Tuisku-Lehto</cp:lastModifiedBy>
  <cp:revision>2</cp:revision>
  <dcterms:created xsi:type="dcterms:W3CDTF">2021-02-02T21:23:00Z</dcterms:created>
  <dcterms:modified xsi:type="dcterms:W3CDTF">2021-02-02T21:23:00Z</dcterms:modified>
</cp:coreProperties>
</file>